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44D4CFC9"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C16FFD">
        <w:rPr>
          <w:rFonts w:ascii="Arial" w:hAnsi="Arial" w:cs="Arial"/>
          <w:b/>
          <w:bCs/>
          <w:sz w:val="20"/>
          <w:szCs w:val="20"/>
          <w:lang w:eastAsia="en-GB"/>
        </w:rPr>
        <w:t>5</w:t>
      </w:r>
    </w:p>
    <w:p w14:paraId="42CAF92D" w14:textId="63B8735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C16FFD">
        <w:rPr>
          <w:rFonts w:ascii="Arial" w:hAnsi="Arial" w:cs="Arial"/>
          <w:b/>
          <w:bCs/>
          <w:sz w:val="20"/>
          <w:szCs w:val="20"/>
          <w:lang w:eastAsia="en-GB"/>
        </w:rPr>
        <w:t>27/06/2022</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63BA0591"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[Practice Name]</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w:t>
      </w:r>
      <w:proofErr w:type="gramStart"/>
      <w:r w:rsidRPr="005E1E0E">
        <w:rPr>
          <w:rFonts w:ascii="Arial" w:hAnsi="Arial" w:cs="Arial"/>
          <w:sz w:val="20"/>
          <w:szCs w:val="20"/>
        </w:rPr>
        <w:t>laws</w:t>
      </w:r>
      <w:proofErr w:type="gramEnd"/>
      <w:r w:rsidRPr="005E1E0E">
        <w:rPr>
          <w:rFonts w:ascii="Arial" w:hAnsi="Arial" w:cs="Arial"/>
          <w:sz w:val="20"/>
          <w:szCs w:val="20"/>
        </w:rPr>
        <w:t xml:space="preserve">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77777777" w:rsidR="008B0056" w:rsidRPr="008B0056" w:rsidRDefault="008B0056" w:rsidP="008B0056">
      <w:pPr>
        <w:rPr>
          <w:rFonts w:ascii="Arial" w:hAnsi="Arial" w:cs="Arial"/>
          <w:sz w:val="20"/>
          <w:szCs w:val="20"/>
        </w:rPr>
      </w:pPr>
      <w:proofErr w:type="gramStart"/>
      <w:r w:rsidRPr="008B0056">
        <w:rPr>
          <w:rFonts w:ascii="Arial" w:hAnsi="Arial" w:cs="Arial"/>
          <w:sz w:val="20"/>
          <w:szCs w:val="20"/>
        </w:rPr>
        <w:t>For the purpose of</w:t>
      </w:r>
      <w:proofErr w:type="gramEnd"/>
      <w:r w:rsidRPr="008B0056">
        <w:rPr>
          <w:rFonts w:ascii="Arial" w:hAnsi="Arial" w:cs="Arial"/>
          <w:sz w:val="20"/>
          <w:szCs w:val="20"/>
        </w:rPr>
        <w:t xml:space="preserve"> applicable data protection legislation (including but not limited to the General Data Protection Regulation (Regulation (UK) 2016/679) (the "UKGDPR"), and the Data Protection Act 2018 the practice responsible for your personal data is [Practice Name].</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 xml:space="preserve">This Notice describes how we collect, </w:t>
      </w:r>
      <w:proofErr w:type="gramStart"/>
      <w:r w:rsidRPr="008B0056">
        <w:rPr>
          <w:rFonts w:ascii="Arial" w:hAnsi="Arial" w:cs="Arial"/>
          <w:sz w:val="20"/>
          <w:szCs w:val="20"/>
        </w:rPr>
        <w:t>use</w:t>
      </w:r>
      <w:proofErr w:type="gramEnd"/>
      <w:r w:rsidRPr="008B0056">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w:t>
      </w:r>
      <w:proofErr w:type="gramStart"/>
      <w:r w:rsidRPr="005E1E0E">
        <w:rPr>
          <w:rFonts w:ascii="Arial" w:hAnsi="Arial" w:cs="Arial"/>
          <w:sz w:val="20"/>
          <w:szCs w:val="20"/>
        </w:rPr>
        <w:t>address</w:t>
      </w:r>
      <w:proofErr w:type="gramEnd"/>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w:t>
      </w:r>
      <w:proofErr w:type="gramStart"/>
      <w:r w:rsidRPr="005E1E0E">
        <w:rPr>
          <w:rFonts w:ascii="Arial" w:hAnsi="Arial" w:cs="Arial"/>
          <w:sz w:val="20"/>
          <w:szCs w:val="20"/>
        </w:rPr>
        <w:t>information;</w:t>
      </w:r>
      <w:proofErr w:type="gramEnd"/>
      <w:r w:rsidRPr="005E1E0E">
        <w:rPr>
          <w:rFonts w:ascii="Arial" w:hAnsi="Arial" w:cs="Arial"/>
          <w:sz w:val="20"/>
          <w:szCs w:val="20"/>
        </w:rPr>
        <w:t xml:space="preserve">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w:t>
      </w:r>
      <w:proofErr w:type="gramStart"/>
      <w:r w:rsidRPr="005E1E0E">
        <w:rPr>
          <w:rFonts w:ascii="Arial" w:hAnsi="Arial" w:cs="Arial"/>
          <w:sz w:val="20"/>
          <w:szCs w:val="20"/>
        </w:rPr>
        <w:t>sensitive</w:t>
      </w:r>
      <w:proofErr w:type="gramEnd"/>
      <w:r w:rsidRPr="005E1E0E">
        <w:rPr>
          <w:rFonts w:ascii="Arial" w:hAnsi="Arial" w:cs="Arial"/>
          <w:sz w:val="20"/>
          <w:szCs w:val="20"/>
        </w:rPr>
        <w:t xml:space="preser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xml:space="preserve">: Where we may need to handle your personal information when it </w:t>
      </w:r>
      <w:proofErr w:type="gramStart"/>
      <w:r w:rsidRPr="00A24734">
        <w:rPr>
          <w:rFonts w:cs="Arial"/>
        </w:rPr>
        <w:t>is considered to be</w:t>
      </w:r>
      <w:proofErr w:type="gramEnd"/>
      <w:r w:rsidRPr="00A24734">
        <w:rPr>
          <w:rFonts w:cs="Arial"/>
        </w:rPr>
        <w:t xml:space="preserv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proofErr w:type="gramStart"/>
      <w:r w:rsidRPr="00A24734">
        <w:rPr>
          <w:rFonts w:cs="Arial"/>
        </w:rPr>
        <w:t>eg</w:t>
      </w:r>
      <w:proofErr w:type="spellEnd"/>
      <w:proofErr w:type="gram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w:t>
      </w:r>
      <w:proofErr w:type="gramStart"/>
      <w:r w:rsidRPr="009227C6">
        <w:rPr>
          <w:rFonts w:cstheme="minorHAnsi"/>
        </w:rPr>
        <w:t>111</w:t>
      </w:r>
      <w:proofErr w:type="gramEnd"/>
      <w:r w:rsidRPr="009227C6">
        <w:rPr>
          <w:rFonts w:cstheme="minorHAnsi"/>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C16FFD" w:rsidRDefault="009227C6" w:rsidP="003A3C73">
      <w:pPr>
        <w:widowControl w:val="0"/>
        <w:rPr>
          <w:rFonts w:ascii="Arial" w:hAnsi="Arial" w:cs="Arial"/>
        </w:rPr>
      </w:pPr>
    </w:p>
    <w:p w14:paraId="2F10BD52" w14:textId="77777777" w:rsidR="00C16FFD" w:rsidRPr="00F51C46" w:rsidRDefault="00C16FFD" w:rsidP="00C16FFD">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lastRenderedPageBreak/>
        <w:t>Summary Care Records</w:t>
      </w:r>
    </w:p>
    <w:p w14:paraId="303BC450" w14:textId="77777777" w:rsidR="00C16FFD" w:rsidRPr="00F51C46" w:rsidRDefault="00C16FFD" w:rsidP="00C16FFD">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All patients registered with a GP have a</w:t>
      </w:r>
      <w:r w:rsidRPr="00F51C46">
        <w:rPr>
          <w:rStyle w:val="apple-converted-space"/>
          <w:rFonts w:asciiTheme="minorHAnsi" w:hAnsiTheme="minorHAnsi" w:cstheme="minorHAnsi"/>
          <w:color w:val="000000" w:themeColor="text1"/>
          <w:sz w:val="22"/>
          <w:szCs w:val="22"/>
          <w:highlight w:val="yellow"/>
        </w:rPr>
        <w:t> </w:t>
      </w:r>
      <w:hyperlink r:id="rId8"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Summary Care Record</w:t>
        </w:r>
      </w:hyperlink>
      <w:r w:rsidRPr="00F51C46">
        <w:rPr>
          <w:rFonts w:asciiTheme="minorHAnsi" w:hAnsiTheme="minorHAnsi" w:cstheme="minorHAnsi"/>
          <w:color w:val="000000" w:themeColor="text1"/>
          <w:sz w:val="22"/>
          <w:szCs w:val="22"/>
          <w:highlight w:val="yellow"/>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F51C46" w:rsidRDefault="00C16FFD" w:rsidP="00C16FFD">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Your</w:t>
      </w:r>
      <w:r w:rsidRPr="00F51C46">
        <w:rPr>
          <w:rStyle w:val="apple-converted-space"/>
          <w:rFonts w:asciiTheme="minorHAnsi" w:hAnsiTheme="minorHAnsi" w:cstheme="minorHAnsi"/>
          <w:color w:val="000000" w:themeColor="text1"/>
          <w:sz w:val="22"/>
          <w:szCs w:val="22"/>
          <w:highlight w:val="yellow"/>
        </w:rPr>
        <w:t> </w:t>
      </w:r>
      <w:hyperlink r:id="rId9"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Summary Care Recor</w:t>
        </w:r>
        <w:r w:rsidRPr="00F51C46">
          <w:rPr>
            <w:rStyle w:val="Hyperlink"/>
            <w:rFonts w:asciiTheme="minorHAnsi" w:eastAsia="Calibri" w:hAnsiTheme="minorHAnsi" w:cstheme="minorHAnsi"/>
            <w:color w:val="000000" w:themeColor="text1"/>
            <w:sz w:val="22"/>
            <w:szCs w:val="22"/>
            <w:highlight w:val="yellow"/>
            <w:bdr w:val="none" w:sz="0" w:space="0" w:color="auto" w:frame="1"/>
          </w:rPr>
          <w:t>d</w:t>
        </w:r>
        <w:r w:rsidRPr="00F51C46">
          <w:rPr>
            <w:rStyle w:val="Hyperlink"/>
            <w:rFonts w:asciiTheme="minorHAnsi" w:eastAsia="Calibri" w:hAnsiTheme="minorHAnsi" w:cstheme="minorHAnsi"/>
            <w:color w:val="000000" w:themeColor="text1"/>
            <w:sz w:val="22"/>
            <w:szCs w:val="22"/>
            <w:highlight w:val="yellow"/>
            <w:bdr w:val="none" w:sz="0" w:space="0" w:color="auto" w:frame="1"/>
          </w:rPr>
          <w:t xml:space="preserve"> contains basic (Core) information</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about allergies and medications and any reactions that you have had to medication in the past.</w:t>
      </w:r>
    </w:p>
    <w:p w14:paraId="5B722A6B" w14:textId="77777777" w:rsidR="00C16FFD" w:rsidRPr="00F51C46" w:rsidRDefault="00C16FFD" w:rsidP="00C16FFD">
      <w:pPr>
        <w:pStyle w:val="nhsd-t-body"/>
        <w:spacing w:before="0" w:beforeAutospacing="0" w:after="0" w:afterAutospacing="0"/>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Some patients, including many with long term health conditions, previously have agreed to have</w:t>
      </w:r>
      <w:r w:rsidRPr="00F51C46">
        <w:rPr>
          <w:rStyle w:val="apple-converted-space"/>
          <w:rFonts w:asciiTheme="minorHAnsi" w:hAnsiTheme="minorHAnsi" w:cstheme="minorHAnsi"/>
          <w:color w:val="000000" w:themeColor="text1"/>
          <w:sz w:val="22"/>
          <w:szCs w:val="22"/>
          <w:highlight w:val="yellow"/>
        </w:rPr>
        <w:t> </w:t>
      </w:r>
      <w:hyperlink r:id="rId10"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Additional Information</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F51C46" w:rsidRDefault="00C16FFD" w:rsidP="00C16FFD">
      <w:pPr>
        <w:rPr>
          <w:rFonts w:asciiTheme="minorHAnsi" w:hAnsiTheme="minorHAnsi" w:cstheme="minorHAnsi"/>
          <w:color w:val="000000" w:themeColor="text1"/>
          <w:highlight w:val="yellow"/>
        </w:rPr>
      </w:pPr>
    </w:p>
    <w:p w14:paraId="2D6382EC" w14:textId="77777777" w:rsidR="00C16FFD" w:rsidRPr="00F51C46" w:rsidRDefault="00C16FFD" w:rsidP="00C16FFD">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Change to information held in your Summary Care Record</w:t>
      </w:r>
    </w:p>
    <w:p w14:paraId="5DA27338" w14:textId="77777777" w:rsidR="00C16FFD" w:rsidRPr="00F51C46" w:rsidRDefault="00C16FFD" w:rsidP="00C16FFD">
      <w:pPr>
        <w:pStyle w:val="nhsd-t-body"/>
        <w:jc w:val="both"/>
        <w:rPr>
          <w:rFonts w:asciiTheme="minorHAnsi" w:hAnsiTheme="minorHAnsi" w:cstheme="minorHAnsi"/>
          <w:color w:val="000000" w:themeColor="text1"/>
          <w:sz w:val="22"/>
          <w:szCs w:val="22"/>
          <w:highlight w:val="yellow"/>
        </w:rPr>
      </w:pPr>
      <w:proofErr w:type="gramStart"/>
      <w:r w:rsidRPr="00F51C46">
        <w:rPr>
          <w:rFonts w:asciiTheme="minorHAnsi" w:hAnsiTheme="minorHAnsi" w:cstheme="minorHAnsi"/>
          <w:color w:val="000000" w:themeColor="text1"/>
          <w:sz w:val="22"/>
          <w:szCs w:val="22"/>
          <w:highlight w:val="yellow"/>
        </w:rPr>
        <w:t>In light of</w:t>
      </w:r>
      <w:proofErr w:type="gramEnd"/>
      <w:r w:rsidRPr="00F51C46">
        <w:rPr>
          <w:rFonts w:asciiTheme="minorHAnsi" w:hAnsiTheme="minorHAnsi" w:cstheme="minorHAnsi"/>
          <w:color w:val="000000" w:themeColor="text1"/>
          <w:sz w:val="22"/>
          <w:szCs w:val="22"/>
          <w:highlight w:val="yellow"/>
        </w:rPr>
        <w:t xml:space="preserve"> the current emergency, the Department of Health and Social Care has removed the requirement for a patient’s prior explicit consent to share Additional Information as part of the Summary Care Record.</w:t>
      </w:r>
    </w:p>
    <w:p w14:paraId="3C2B233B" w14:textId="77777777" w:rsidR="00C16FFD" w:rsidRPr="00F51C46" w:rsidRDefault="00C16FFD" w:rsidP="00C16FFD">
      <w:pPr>
        <w:pStyle w:val="nhsd-t-body"/>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This is because the Secretary of State for Health and Social Care has issued a</w:t>
      </w:r>
      <w:r w:rsidRPr="00F51C46">
        <w:rPr>
          <w:rStyle w:val="apple-converted-space"/>
          <w:rFonts w:asciiTheme="minorHAnsi" w:hAnsiTheme="minorHAnsi" w:cstheme="minorHAnsi"/>
          <w:color w:val="000000" w:themeColor="text1"/>
          <w:sz w:val="22"/>
          <w:szCs w:val="22"/>
          <w:highlight w:val="yellow"/>
        </w:rPr>
        <w:t> </w:t>
      </w:r>
      <w:hyperlink r:id="rId11"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F51C46">
        <w:rPr>
          <w:rFonts w:asciiTheme="minorHAnsi" w:hAnsiTheme="minorHAnsi" w:cstheme="minorHAnsi"/>
          <w:color w:val="000000" w:themeColor="text1"/>
          <w:sz w:val="22"/>
          <w:szCs w:val="22"/>
          <w:highlight w:val="yellow"/>
        </w:rPr>
        <w:t xml:space="preserve">. This includes sharing Additional Information through Summary Care </w:t>
      </w:r>
      <w:proofErr w:type="gramStart"/>
      <w:r w:rsidRPr="00F51C46">
        <w:rPr>
          <w:rFonts w:asciiTheme="minorHAnsi" w:hAnsiTheme="minorHAnsi" w:cstheme="minorHAnsi"/>
          <w:color w:val="000000" w:themeColor="text1"/>
          <w:sz w:val="22"/>
          <w:szCs w:val="22"/>
          <w:highlight w:val="yellow"/>
        </w:rPr>
        <w:t>Records, unless</w:t>
      </w:r>
      <w:proofErr w:type="gramEnd"/>
      <w:r w:rsidRPr="00F51C46">
        <w:rPr>
          <w:rFonts w:asciiTheme="minorHAnsi" w:hAnsiTheme="minorHAnsi" w:cstheme="minorHAnsi"/>
          <w:color w:val="000000" w:themeColor="text1"/>
          <w:sz w:val="22"/>
          <w:szCs w:val="22"/>
          <w:highlight w:val="yellow"/>
        </w:rPr>
        <w:t xml:space="preserve"> a patient objects to this.</w:t>
      </w:r>
    </w:p>
    <w:p w14:paraId="5DF359E3" w14:textId="77777777" w:rsidR="00C16FFD" w:rsidRPr="00F51C46" w:rsidRDefault="00C16FFD" w:rsidP="00C16FFD">
      <w:pPr>
        <w:pStyle w:val="nhsd-t-body"/>
        <w:spacing w:before="0" w:beforeAutospacing="0" w:after="0" w:afterAutospacing="0"/>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5BCC2FEE" w14:textId="67FBD3B6" w:rsidR="00C16FFD" w:rsidRPr="00F51C46" w:rsidRDefault="00C16FFD" w:rsidP="00C16FFD">
      <w:pPr>
        <w:rPr>
          <w:rFonts w:asciiTheme="minorHAnsi" w:hAnsiTheme="minorHAnsi" w:cstheme="minorHAnsi"/>
          <w:color w:val="000000" w:themeColor="text1"/>
          <w:highlight w:val="yellow"/>
        </w:rPr>
      </w:pPr>
    </w:p>
    <w:p w14:paraId="4357AED4" w14:textId="77777777" w:rsidR="00C16FFD" w:rsidRPr="00F51C46" w:rsidRDefault="00C16FFD" w:rsidP="00C16FFD">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Why we have made this change</w:t>
      </w:r>
    </w:p>
    <w:p w14:paraId="15DACE0A" w14:textId="77777777" w:rsidR="00C16FFD" w:rsidRPr="00F51C46" w:rsidRDefault="00C16FFD" w:rsidP="00C16FFD">
      <w:pPr>
        <w:pStyle w:val="nhsd-t-body"/>
        <w:spacing w:before="0" w:beforeAutospacing="0" w:after="0" w:afterAutospacing="0"/>
        <w:jc w:val="both"/>
        <w:rPr>
          <w:rFonts w:asciiTheme="minorHAnsi" w:hAnsiTheme="minorHAnsi" w:cstheme="minorHAnsi"/>
          <w:color w:val="000000" w:themeColor="text1"/>
          <w:sz w:val="22"/>
          <w:szCs w:val="22"/>
          <w:highlight w:val="yellow"/>
        </w:rPr>
      </w:pPr>
      <w:proofErr w:type="gramStart"/>
      <w:r w:rsidRPr="00F51C46">
        <w:rPr>
          <w:rFonts w:asciiTheme="minorHAnsi" w:hAnsiTheme="minorHAnsi" w:cstheme="minorHAnsi"/>
          <w:color w:val="000000" w:themeColor="text1"/>
          <w:sz w:val="22"/>
          <w:szCs w:val="22"/>
          <w:highlight w:val="yellow"/>
        </w:rPr>
        <w:t>In order to</w:t>
      </w:r>
      <w:proofErr w:type="gramEnd"/>
      <w:r w:rsidRPr="00F51C46">
        <w:rPr>
          <w:rFonts w:asciiTheme="minorHAnsi" w:hAnsiTheme="minorHAnsi" w:cstheme="minorHAnsi"/>
          <w:color w:val="000000" w:themeColor="text1"/>
          <w:sz w:val="22"/>
          <w:szCs w:val="22"/>
          <w:highlight w:val="yellow"/>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F51C46" w:rsidRDefault="00C16FFD" w:rsidP="00C16FFD">
      <w:pPr>
        <w:rPr>
          <w:rFonts w:asciiTheme="minorHAnsi" w:hAnsiTheme="minorHAnsi" w:cstheme="minorHAnsi"/>
          <w:color w:val="000000" w:themeColor="text1"/>
          <w:highlight w:val="yellow"/>
        </w:rPr>
      </w:pPr>
    </w:p>
    <w:p w14:paraId="7128B7C5" w14:textId="77777777" w:rsidR="00C16FFD" w:rsidRPr="00F51C46" w:rsidRDefault="00C16FFD" w:rsidP="00C16FFD">
      <w:pPr>
        <w:pStyle w:val="Heading2"/>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Your rights in relation to your Summary Care Record</w:t>
      </w:r>
    </w:p>
    <w:p w14:paraId="421EF96D" w14:textId="77777777" w:rsidR="00C16FFD" w:rsidRPr="00F51C46" w:rsidRDefault="00C16FFD" w:rsidP="00C16FFD">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F51C46" w:rsidRDefault="00C16FFD" w:rsidP="00C16FFD">
      <w:pPr>
        <w:pStyle w:val="nhsd-t-body"/>
        <w:jc w:val="both"/>
        <w:rPr>
          <w:rFonts w:asciiTheme="minorHAnsi" w:hAnsiTheme="minorHAnsi" w:cstheme="minorHAnsi"/>
          <w:color w:val="000000" w:themeColor="text1"/>
          <w:sz w:val="22"/>
          <w:szCs w:val="22"/>
          <w:highlight w:val="yellow"/>
        </w:rPr>
      </w:pPr>
      <w:r w:rsidRPr="00F51C46">
        <w:rPr>
          <w:rFonts w:asciiTheme="minorHAnsi" w:hAnsiTheme="minorHAnsi" w:cstheme="minorHAnsi"/>
          <w:color w:val="000000" w:themeColor="text1"/>
          <w:sz w:val="22"/>
          <w:szCs w:val="22"/>
          <w:highlight w:val="yellow"/>
        </w:rPr>
        <w:lastRenderedPageBreak/>
        <w:t>You can exercise these rights by doing the following:</w:t>
      </w:r>
    </w:p>
    <w:p w14:paraId="58C6EF22" w14:textId="77777777" w:rsidR="00C16FFD" w:rsidRPr="00F51C4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have a Summary Care Record with all information shared</w:t>
      </w:r>
      <w:r w:rsidRPr="00F51C46">
        <w:rPr>
          <w:rFonts w:asciiTheme="minorHAnsi" w:hAnsiTheme="minorHAnsi" w:cstheme="minorHAnsi"/>
          <w:color w:val="000000" w:themeColor="text1"/>
          <w:highlight w:val="yellow"/>
        </w:rPr>
        <w:t xml:space="preserve">. This means that any authorised, </w:t>
      </w:r>
      <w:proofErr w:type="gramStart"/>
      <w:r w:rsidRPr="00F51C46">
        <w:rPr>
          <w:rFonts w:asciiTheme="minorHAnsi" w:hAnsiTheme="minorHAnsi" w:cstheme="minorHAnsi"/>
          <w:color w:val="000000" w:themeColor="text1"/>
          <w:highlight w:val="yellow"/>
        </w:rPr>
        <w:t>registered</w:t>
      </w:r>
      <w:proofErr w:type="gramEnd"/>
      <w:r w:rsidRPr="00F51C46">
        <w:rPr>
          <w:rFonts w:asciiTheme="minorHAnsi" w:hAnsiTheme="minorHAnsi" w:cstheme="minorHAnsi"/>
          <w:color w:val="000000" w:themeColor="text1"/>
          <w:highlight w:val="yellow"/>
        </w:rPr>
        <w:t xml:space="preserve"> and regulated health and care professionals will be able to see a detailed Summary Care Record, including Core and Additional Information, if they need to provide you with direct care.</w:t>
      </w:r>
    </w:p>
    <w:p w14:paraId="62D0DD77" w14:textId="77777777" w:rsidR="00C16FFD" w:rsidRPr="00F51C4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have a Summary Care Record with Core information only</w:t>
      </w:r>
      <w:r w:rsidRPr="00F51C46">
        <w:rPr>
          <w:rFonts w:asciiTheme="minorHAnsi" w:hAnsiTheme="minorHAnsi" w:cstheme="minorHAnsi"/>
          <w:color w:val="000000" w:themeColor="text1"/>
          <w:highlight w:val="yellow"/>
        </w:rPr>
        <w:t xml:space="preserve">. This means that any authorised, </w:t>
      </w:r>
      <w:proofErr w:type="gramStart"/>
      <w:r w:rsidRPr="00F51C46">
        <w:rPr>
          <w:rFonts w:asciiTheme="minorHAnsi" w:hAnsiTheme="minorHAnsi" w:cstheme="minorHAnsi"/>
          <w:color w:val="000000" w:themeColor="text1"/>
          <w:highlight w:val="yellow"/>
        </w:rPr>
        <w:t>registered</w:t>
      </w:r>
      <w:proofErr w:type="gramEnd"/>
      <w:r w:rsidRPr="00F51C46">
        <w:rPr>
          <w:rFonts w:asciiTheme="minorHAnsi" w:hAnsiTheme="minorHAnsi" w:cstheme="minorHAnsi"/>
          <w:color w:val="000000" w:themeColor="text1"/>
          <w:highlight w:val="yellow"/>
        </w:rPr>
        <w:t xml:space="preserve"> and regulated health and care professionals will be able to see limited information about allergies and medications in your Summary Care Record if they need to provide you with direct care.</w:t>
      </w:r>
    </w:p>
    <w:p w14:paraId="01CD1093" w14:textId="77777777" w:rsidR="00C16FFD" w:rsidRPr="00F51C46"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highlight w:val="yellow"/>
        </w:rPr>
      </w:pPr>
      <w:r w:rsidRPr="00F51C46">
        <w:rPr>
          <w:rStyle w:val="Strong"/>
          <w:rFonts w:asciiTheme="minorHAnsi" w:hAnsiTheme="minorHAnsi" w:cstheme="minorHAnsi"/>
          <w:color w:val="000000" w:themeColor="text1"/>
          <w:highlight w:val="yellow"/>
        </w:rPr>
        <w:t>Choose to opt-out of having a Summary Care Record altogether</w:t>
      </w:r>
      <w:r w:rsidRPr="00F51C46">
        <w:rPr>
          <w:rFonts w:asciiTheme="minorHAnsi" w:hAnsiTheme="minorHAnsi" w:cstheme="minorHAnsi"/>
          <w:color w:val="000000" w:themeColor="text1"/>
          <w:highlight w:val="yellow"/>
        </w:rPr>
        <w:t xml:space="preserve">. This means that you do not want any information shared with other authorised, </w:t>
      </w:r>
      <w:proofErr w:type="gramStart"/>
      <w:r w:rsidRPr="00F51C46">
        <w:rPr>
          <w:rFonts w:asciiTheme="minorHAnsi" w:hAnsiTheme="minorHAnsi" w:cstheme="minorHAnsi"/>
          <w:color w:val="000000" w:themeColor="text1"/>
          <w:highlight w:val="yellow"/>
        </w:rPr>
        <w:t>registered</w:t>
      </w:r>
      <w:proofErr w:type="gramEnd"/>
      <w:r w:rsidRPr="00F51C46">
        <w:rPr>
          <w:rFonts w:asciiTheme="minorHAnsi" w:hAnsiTheme="minorHAnsi" w:cstheme="minorHAnsi"/>
          <w:color w:val="000000" w:themeColor="text1"/>
          <w:highlight w:val="yellow"/>
        </w:rPr>
        <w:t xml:space="preserve"> and regulated health and care professionals involved in your direct care. You will not be able to change this preference at the time if you require direct care away from your GP practice. This means that no authorised, </w:t>
      </w:r>
      <w:proofErr w:type="gramStart"/>
      <w:r w:rsidRPr="00F51C46">
        <w:rPr>
          <w:rFonts w:asciiTheme="minorHAnsi" w:hAnsiTheme="minorHAnsi" w:cstheme="minorHAnsi"/>
          <w:color w:val="000000" w:themeColor="text1"/>
          <w:highlight w:val="yellow"/>
        </w:rPr>
        <w:t>registered</w:t>
      </w:r>
      <w:proofErr w:type="gramEnd"/>
      <w:r w:rsidRPr="00F51C46">
        <w:rPr>
          <w:rFonts w:asciiTheme="minorHAnsi" w:hAnsiTheme="minorHAnsi" w:cstheme="minorHAnsi"/>
          <w:color w:val="000000" w:themeColor="text1"/>
          <w:highlight w:val="yellow"/>
        </w:rPr>
        <w:t xml:space="preserve">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F51C46">
        <w:rPr>
          <w:rFonts w:asciiTheme="minorHAnsi" w:hAnsiTheme="minorHAnsi" w:cstheme="minorHAnsi"/>
          <w:color w:val="000000" w:themeColor="text1"/>
          <w:sz w:val="22"/>
          <w:szCs w:val="22"/>
          <w:highlight w:val="yellow"/>
        </w:rPr>
        <w:t>To make these changes, you should inform your GP practice or complete this</w:t>
      </w:r>
      <w:r w:rsidRPr="00F51C46">
        <w:rPr>
          <w:rStyle w:val="apple-converted-space"/>
          <w:rFonts w:asciiTheme="minorHAnsi" w:hAnsiTheme="minorHAnsi" w:cstheme="minorHAnsi"/>
          <w:color w:val="000000" w:themeColor="text1"/>
          <w:sz w:val="22"/>
          <w:szCs w:val="22"/>
          <w:highlight w:val="yellow"/>
        </w:rPr>
        <w:t> </w:t>
      </w:r>
      <w:hyperlink r:id="rId12" w:history="1">
        <w:r w:rsidRPr="00F51C46">
          <w:rPr>
            <w:rStyle w:val="Hyperlink"/>
            <w:rFonts w:asciiTheme="minorHAnsi" w:eastAsia="Calibri" w:hAnsiTheme="minorHAnsi" w:cstheme="minorHAnsi"/>
            <w:color w:val="000000" w:themeColor="text1"/>
            <w:sz w:val="22"/>
            <w:szCs w:val="22"/>
            <w:highlight w:val="yellow"/>
            <w:bdr w:val="none" w:sz="0" w:space="0" w:color="auto" w:frame="1"/>
          </w:rPr>
          <w:t>form</w:t>
        </w:r>
      </w:hyperlink>
      <w:r w:rsidRPr="00F51C46">
        <w:rPr>
          <w:rStyle w:val="apple-converted-space"/>
          <w:rFonts w:asciiTheme="minorHAnsi" w:hAnsiTheme="minorHAnsi" w:cstheme="minorHAnsi"/>
          <w:color w:val="000000" w:themeColor="text1"/>
          <w:sz w:val="22"/>
          <w:szCs w:val="22"/>
          <w:highlight w:val="yellow"/>
        </w:rPr>
        <w:t> </w:t>
      </w:r>
      <w:r w:rsidRPr="00F51C46">
        <w:rPr>
          <w:rFonts w:asciiTheme="minorHAnsi" w:hAnsiTheme="minorHAnsi" w:cstheme="minorHAnsi"/>
          <w:color w:val="000000" w:themeColor="text1"/>
          <w:sz w:val="22"/>
          <w:szCs w:val="22"/>
          <w:highlight w:val="yellow"/>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E40334">
        <w:rPr>
          <w:rFonts w:cs="Arial"/>
        </w:rPr>
        <w:t>up to date</w:t>
      </w:r>
      <w:proofErr w:type="gramEnd"/>
      <w:r w:rsidRPr="00E40334">
        <w:rPr>
          <w:rFonts w:cs="Arial"/>
        </w:rPr>
        <w:t xml:space="preserve"> details. This is to ensure we are sure we are </w:t>
      </w:r>
      <w:proofErr w:type="gramStart"/>
      <w:r w:rsidRPr="00E40334">
        <w:rPr>
          <w:rFonts w:cs="Arial"/>
        </w:rPr>
        <w:t>actually contacting</w:t>
      </w:r>
      <w:proofErr w:type="gramEnd"/>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E40334">
        <w:rPr>
          <w:rFonts w:cs="Arial"/>
        </w:rPr>
        <w:t>up to date</w:t>
      </w:r>
      <w:proofErr w:type="gramEnd"/>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proofErr w:type="gramStart"/>
      <w:r w:rsidR="008A351A" w:rsidRPr="005E1E0E">
        <w:rPr>
          <w:rFonts w:ascii="Arial" w:eastAsia="Times New Roman" w:hAnsi="Arial" w:cs="Arial"/>
          <w:sz w:val="20"/>
          <w:szCs w:val="20"/>
          <w:lang w:eastAsia="en-GB"/>
        </w:rPr>
        <w:t>consistently</w:t>
      </w:r>
      <w:proofErr w:type="gramEnd"/>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w:t>
      </w:r>
      <w:proofErr w:type="gramStart"/>
      <w:r w:rsidRPr="005E1E0E">
        <w:rPr>
          <w:rFonts w:ascii="Arial" w:hAnsi="Arial" w:cs="Arial"/>
          <w:color w:val="333333"/>
          <w:sz w:val="20"/>
          <w:szCs w:val="20"/>
        </w:rPr>
        <w:t>safe haven</w:t>
      </w:r>
      <w:proofErr w:type="gramEnd"/>
      <w:r w:rsidRPr="005E1E0E">
        <w:rPr>
          <w:rFonts w:ascii="Arial" w:hAnsi="Arial" w:cs="Arial"/>
          <w:color w:val="333333"/>
          <w:sz w:val="20"/>
          <w:szCs w:val="20"/>
        </w:rPr>
        <w:t>’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xml:space="preserve">) - public interest </w:t>
      </w:r>
      <w:proofErr w:type="gramStart"/>
      <w:r w:rsidRPr="005E1E0E">
        <w:rPr>
          <w:rFonts w:ascii="Arial" w:hAnsi="Arial" w:cs="Arial"/>
          <w:color w:val="333333"/>
          <w:sz w:val="20"/>
          <w:szCs w:val="20"/>
        </w:rPr>
        <w:t>in the area of</w:t>
      </w:r>
      <w:proofErr w:type="gramEnd"/>
      <w:r w:rsidRPr="005E1E0E">
        <w:rPr>
          <w:rFonts w:ascii="Arial" w:hAnsi="Arial" w:cs="Arial"/>
          <w:color w:val="333333"/>
          <w:sz w:val="20"/>
          <w:szCs w:val="20"/>
        </w:rPr>
        <w:t xml:space="preserve">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 xml:space="preserve">necessary to obtain </w:t>
      </w:r>
      <w:proofErr w:type="gramStart"/>
      <w:r w:rsidRPr="005E1E0E">
        <w:rPr>
          <w:rFonts w:ascii="Arial" w:eastAsia="Times New Roman" w:hAnsi="Arial" w:cs="Arial"/>
          <w:sz w:val="20"/>
          <w:szCs w:val="20"/>
          <w:lang w:eastAsia="en-GB"/>
        </w:rPr>
        <w:t>in order to</w:t>
      </w:r>
      <w:proofErr w:type="gramEnd"/>
      <w:r w:rsidRPr="005E1E0E">
        <w:rPr>
          <w:rFonts w:ascii="Arial" w:eastAsia="Times New Roman" w:hAnsi="Arial" w:cs="Arial"/>
          <w:sz w:val="20"/>
          <w:szCs w:val="20"/>
          <w:lang w:eastAsia="en-GB"/>
        </w:rPr>
        <w:t xml:space="preserve">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w:t>
      </w:r>
      <w:proofErr w:type="gramStart"/>
      <w:r w:rsidRPr="005E1E0E">
        <w:rPr>
          <w:rFonts w:ascii="Arial" w:eastAsia="Times New Roman" w:hAnsi="Arial" w:cs="Arial"/>
          <w:sz w:val="20"/>
          <w:szCs w:val="20"/>
          <w:lang w:eastAsia="en-GB"/>
        </w:rPr>
        <w:t>i.e.</w:t>
      </w:r>
      <w:proofErr w:type="gramEnd"/>
      <w:r w:rsidRPr="005E1E0E">
        <w:rPr>
          <w:rFonts w:ascii="Arial" w:eastAsia="Times New Roman" w:hAnsi="Arial" w:cs="Arial"/>
          <w:sz w:val="20"/>
          <w:szCs w:val="20"/>
          <w:lang w:eastAsia="en-GB"/>
        </w:rPr>
        <w:t xml:space="preserv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proofErr w:type="gramStart"/>
      <w:r w:rsidRPr="005E1E0E">
        <w:rPr>
          <w:rStyle w:val="Emphasis"/>
          <w:rFonts w:ascii="Arial" w:hAnsi="Arial" w:cs="Arial"/>
          <w:i w:val="0"/>
          <w:iCs w:val="0"/>
          <w:sz w:val="20"/>
          <w:szCs w:val="20"/>
        </w:rPr>
        <w:t>In order to</w:t>
      </w:r>
      <w:proofErr w:type="gramEnd"/>
      <w:r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proofErr w:type="gramStart"/>
      <w:r w:rsidRPr="005E1E0E">
        <w:rPr>
          <w:rStyle w:val="Emphasis"/>
          <w:rFonts w:ascii="Arial" w:hAnsi="Arial" w:cs="Arial"/>
          <w:i w:val="0"/>
          <w:iCs w:val="0"/>
          <w:sz w:val="20"/>
          <w:szCs w:val="20"/>
        </w:rPr>
        <w:t>third party</w:t>
      </w:r>
      <w:proofErr w:type="gramEnd"/>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 xml:space="preserve">our patients, their </w:t>
      </w:r>
      <w:proofErr w:type="gramStart"/>
      <w:r w:rsidR="00FC6FFA" w:rsidRPr="005E1E0E">
        <w:rPr>
          <w:rFonts w:ascii="Arial" w:hAnsi="Arial" w:cs="Arial"/>
          <w:sz w:val="20"/>
          <w:szCs w:val="20"/>
          <w:lang w:eastAsia="en-GB"/>
        </w:rPr>
        <w:t>families</w:t>
      </w:r>
      <w:proofErr w:type="gramEnd"/>
      <w:r w:rsidR="00FC6FFA" w:rsidRPr="005E1E0E">
        <w:rPr>
          <w:rFonts w:ascii="Arial" w:hAnsi="Arial" w:cs="Arial"/>
          <w:sz w:val="20"/>
          <w:szCs w:val="20"/>
          <w:lang w:eastAsia="en-GB"/>
        </w:rPr>
        <w:t xml:space="preserve">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proofErr w:type="gramStart"/>
      <w:r w:rsidR="009A2DD7" w:rsidRPr="005E1E0E">
        <w:rPr>
          <w:rFonts w:ascii="Arial" w:hAnsi="Arial" w:cs="Arial"/>
          <w:sz w:val="20"/>
          <w:szCs w:val="20"/>
          <w:lang w:eastAsia="en-GB"/>
        </w:rPr>
        <w:t>circumstances</w:t>
      </w:r>
      <w:proofErr w:type="gramEnd"/>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proofErr w:type="gramStart"/>
      <w:r w:rsidRPr="005E1E0E">
        <w:rPr>
          <w:rFonts w:ascii="Arial" w:hAnsi="Arial" w:cs="Arial"/>
          <w:sz w:val="20"/>
          <w:szCs w:val="20"/>
        </w:rPr>
        <w:t>details</w:t>
      </w:r>
      <w:proofErr w:type="gramEnd"/>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4E2C36">
        <w:rPr>
          <w:rFonts w:ascii="Arial" w:hAnsi="Arial" w:cs="Arial"/>
          <w:sz w:val="20"/>
          <w:szCs w:val="20"/>
        </w:rPr>
        <w:t>example</w:t>
      </w:r>
      <w:proofErr w:type="gramEnd"/>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We will not collect your name or where you live. Any other data that could directly identify you, for example NHS number, General Practice Local Patient Number, full </w:t>
      </w:r>
      <w:proofErr w:type="gramStart"/>
      <w:r w:rsidRPr="004E2C36">
        <w:rPr>
          <w:rFonts w:ascii="Arial" w:hAnsi="Arial" w:cs="Arial"/>
          <w:sz w:val="20"/>
          <w:szCs w:val="20"/>
        </w:rPr>
        <w:t>postcode</w:t>
      </w:r>
      <w:proofErr w:type="gramEnd"/>
      <w:r w:rsidRPr="004E2C36">
        <w:rPr>
          <w:rFonts w:ascii="Arial" w:hAnsi="Arial" w:cs="Arial"/>
          <w:sz w:val="20"/>
          <w:szCs w:val="20"/>
        </w:rPr>
        <w:t xml:space="preserv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w:t>
      </w:r>
      <w:proofErr w:type="gramStart"/>
      <w:r w:rsidRPr="004E2C36">
        <w:rPr>
          <w:rFonts w:ascii="Arial" w:hAnsi="Arial" w:cs="Arial"/>
          <w:sz w:val="20"/>
          <w:szCs w:val="20"/>
        </w:rPr>
        <w:t>has the ability to</w:t>
      </w:r>
      <w:proofErr w:type="gramEnd"/>
      <w:r w:rsidRPr="004E2C36">
        <w:rPr>
          <w:rFonts w:ascii="Arial" w:hAnsi="Arial" w:cs="Arial"/>
          <w:sz w:val="20"/>
          <w:szCs w:val="20"/>
        </w:rPr>
        <w:t xml:space="preserve">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data on your sex, </w:t>
      </w:r>
      <w:proofErr w:type="gramStart"/>
      <w:r w:rsidRPr="004E2C36">
        <w:rPr>
          <w:rFonts w:ascii="Arial" w:hAnsi="Arial" w:cs="Arial"/>
          <w:sz w:val="20"/>
          <w:szCs w:val="20"/>
        </w:rPr>
        <w:t>ethnicity</w:t>
      </w:r>
      <w:proofErr w:type="gramEnd"/>
      <w:r w:rsidRPr="004E2C36">
        <w:rPr>
          <w:rFonts w:ascii="Arial" w:hAnsi="Arial" w:cs="Arial"/>
          <w:sz w:val="20"/>
          <w:szCs w:val="20"/>
        </w:rPr>
        <w:t xml:space="preserve">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 xml:space="preserve">clinical codes and data about diagnoses, symptoms, observations, test results, medications, allergies, immunisations, referrals and recalls, and appointments, including information about your physical, </w:t>
      </w:r>
      <w:proofErr w:type="gramStart"/>
      <w:r w:rsidRPr="004E2C36">
        <w:rPr>
          <w:rFonts w:ascii="Arial" w:hAnsi="Arial" w:cs="Arial"/>
          <w:sz w:val="20"/>
          <w:szCs w:val="20"/>
        </w:rPr>
        <w:t>mental</w:t>
      </w:r>
      <w:proofErr w:type="gramEnd"/>
      <w:r w:rsidRPr="004E2C36">
        <w:rPr>
          <w:rFonts w:ascii="Arial" w:hAnsi="Arial" w:cs="Arial"/>
          <w:sz w:val="20"/>
          <w:szCs w:val="20"/>
        </w:rPr>
        <w:t xml:space="preserve">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 xml:space="preserve">images, </w:t>
      </w:r>
      <w:proofErr w:type="gramStart"/>
      <w:r w:rsidRPr="004E2C36">
        <w:rPr>
          <w:rFonts w:ascii="Arial" w:hAnsi="Arial" w:cs="Arial"/>
          <w:sz w:val="20"/>
          <w:szCs w:val="20"/>
        </w:rPr>
        <w:t>letters</w:t>
      </w:r>
      <w:proofErr w:type="gramEnd"/>
      <w:r w:rsidRPr="004E2C36">
        <w:rPr>
          <w:rFonts w:ascii="Arial" w:hAnsi="Arial" w:cs="Arial"/>
          <w:sz w:val="20"/>
          <w:szCs w:val="20"/>
        </w:rPr>
        <w:t xml:space="preserve">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proofErr w:type="gramStart"/>
      <w:r w:rsidRPr="009B6561">
        <w:rPr>
          <w:rFonts w:ascii="Arial" w:hAnsi="Arial" w:cs="Arial"/>
          <w:sz w:val="20"/>
          <w:szCs w:val="20"/>
        </w:rPr>
        <w:t>practices, but</w:t>
      </w:r>
      <w:proofErr w:type="gramEnd"/>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proofErr w:type="gramStart"/>
      <w:r w:rsidRPr="004E2C36">
        <w:rPr>
          <w:rFonts w:ascii="Arial" w:hAnsi="Arial" w:cs="Arial"/>
          <w:sz w:val="20"/>
          <w:szCs w:val="20"/>
        </w:rPr>
        <w:t>analysing</w:t>
      </w:r>
      <w:proofErr w:type="gramEnd"/>
      <w:r w:rsidRPr="004E2C36">
        <w:rPr>
          <w:rFonts w:ascii="Arial" w:hAnsi="Arial" w:cs="Arial"/>
          <w:sz w:val="20"/>
          <w:szCs w:val="20"/>
        </w:rPr>
        <w:t xml:space="preserve">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proofErr w:type="gramStart"/>
      <w:r w:rsidRPr="004E2C36">
        <w:rPr>
          <w:rFonts w:ascii="Arial" w:hAnsi="Arial" w:cs="Arial"/>
          <w:sz w:val="20"/>
          <w:szCs w:val="20"/>
        </w:rPr>
        <w:t>publish</w:t>
      </w:r>
      <w:proofErr w:type="gramEnd"/>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proofErr w:type="gramStart"/>
      <w:r w:rsidRPr="004E2C36">
        <w:rPr>
          <w:rFonts w:ascii="Arial" w:hAnsi="Arial" w:cs="Arial"/>
          <w:sz w:val="20"/>
          <w:szCs w:val="20"/>
        </w:rPr>
        <w:t>data</w:t>
      </w:r>
      <w:proofErr w:type="gramEnd"/>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proofErr w:type="gramStart"/>
      <w:r w:rsidRPr="004E2C36">
        <w:rPr>
          <w:rFonts w:ascii="Arial" w:hAnsi="Arial" w:cs="Arial"/>
          <w:sz w:val="20"/>
          <w:szCs w:val="20"/>
        </w:rPr>
        <w:t>security</w:t>
      </w:r>
      <w:proofErr w:type="gramEnd"/>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proofErr w:type="gramStart"/>
      <w:r w:rsidRPr="004E2C36">
        <w:rPr>
          <w:rFonts w:ascii="Arial" w:hAnsi="Arial" w:cs="Arial"/>
          <w:sz w:val="20"/>
          <w:szCs w:val="20"/>
        </w:rPr>
        <w:t>a number of</w:t>
      </w:r>
      <w:proofErr w:type="gramEnd"/>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F51C46" w:rsidRDefault="00F51C46" w:rsidP="00F51C46">
      <w:pPr>
        <w:rPr>
          <w:highlight w:val="yellow"/>
        </w:rPr>
      </w:pPr>
      <w:r w:rsidRPr="00F51C46">
        <w:rPr>
          <w:highlight w:val="yellow"/>
        </w:rPr>
        <w:t>The practice</w:t>
      </w:r>
      <w:r w:rsidRPr="00F51C46">
        <w:rPr>
          <w:highlight w:val="yellow"/>
        </w:rPr>
        <w:t xml:space="preserve"> one of many organisations working in the health and care system to improve care for patients and the public)</w:t>
      </w:r>
      <w:r w:rsidRPr="00F51C46">
        <w:rPr>
          <w:rStyle w:val="FootnoteReference"/>
          <w:highlight w:val="yellow"/>
        </w:rPr>
        <w:footnoteReference w:id="1"/>
      </w:r>
      <w:r w:rsidRPr="00F51C46">
        <w:rPr>
          <w:highlight w:val="yellow"/>
        </w:rPr>
        <w:t xml:space="preserve">.  </w:t>
      </w:r>
    </w:p>
    <w:p w14:paraId="5001B7A1" w14:textId="77777777" w:rsidR="00F51C46" w:rsidRPr="00F51C46" w:rsidRDefault="00F51C46" w:rsidP="00F51C46">
      <w:pPr>
        <w:rPr>
          <w:highlight w:val="yellow"/>
        </w:rPr>
      </w:pPr>
      <w:r w:rsidRPr="00F51C46">
        <w:rPr>
          <w:highlight w:val="yellow"/>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F51C46" w:rsidRDefault="00F51C46" w:rsidP="00F51C46">
      <w:pPr>
        <w:spacing w:after="0"/>
        <w:rPr>
          <w:highlight w:val="yellow"/>
        </w:rPr>
      </w:pPr>
    </w:p>
    <w:p w14:paraId="20C6ECD7" w14:textId="77777777" w:rsidR="00F51C46" w:rsidRPr="00F51C46" w:rsidRDefault="00F51C46" w:rsidP="00F51C46">
      <w:pPr>
        <w:spacing w:after="0"/>
        <w:rPr>
          <w:highlight w:val="yellow"/>
        </w:rPr>
      </w:pPr>
    </w:p>
    <w:p w14:paraId="56E095D4" w14:textId="77777777" w:rsidR="00F51C46" w:rsidRPr="00F51C46" w:rsidRDefault="00F51C46" w:rsidP="00F51C46">
      <w:pPr>
        <w:spacing w:after="0"/>
        <w:rPr>
          <w:highlight w:val="yellow"/>
        </w:rPr>
      </w:pPr>
    </w:p>
    <w:p w14:paraId="4932C5F9" w14:textId="77777777" w:rsidR="00F51C46" w:rsidRPr="00F51C46" w:rsidRDefault="00F51C46" w:rsidP="00F51C46">
      <w:pPr>
        <w:spacing w:after="0"/>
        <w:rPr>
          <w:highlight w:val="yellow"/>
        </w:rPr>
      </w:pPr>
    </w:p>
    <w:p w14:paraId="5C8DBEBF" w14:textId="77777777" w:rsidR="00F51C46" w:rsidRPr="00F51C46" w:rsidRDefault="00F51C46" w:rsidP="00F51C46">
      <w:pPr>
        <w:spacing w:after="0"/>
        <w:rPr>
          <w:highlight w:val="yellow"/>
        </w:rPr>
      </w:pPr>
    </w:p>
    <w:p w14:paraId="6CEE7194" w14:textId="77777777" w:rsidR="00F51C46" w:rsidRPr="00F51C46" w:rsidRDefault="00F51C46" w:rsidP="00F51C46">
      <w:pPr>
        <w:spacing w:after="0"/>
        <w:rPr>
          <w:highlight w:val="yellow"/>
        </w:rPr>
      </w:pPr>
      <w:r w:rsidRPr="00F51C46">
        <w:rPr>
          <w:highlight w:val="yellow"/>
        </w:rPr>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F51C46" w:rsidRDefault="00F51C46" w:rsidP="00F51C46">
      <w:pPr>
        <w:spacing w:after="0"/>
        <w:rPr>
          <w:highlight w:val="yellow"/>
        </w:rPr>
      </w:pPr>
    </w:p>
    <w:p w14:paraId="0D99014C" w14:textId="77777777" w:rsidR="00F51C46" w:rsidRPr="00F51C46" w:rsidRDefault="00F51C46" w:rsidP="00F51C46">
      <w:pPr>
        <w:spacing w:after="0"/>
        <w:rPr>
          <w:highlight w:val="yellow"/>
        </w:rPr>
      </w:pPr>
      <w:r w:rsidRPr="00F51C46">
        <w:rPr>
          <w:highlight w:val="yellow"/>
        </w:rPr>
        <w:t>•</w:t>
      </w:r>
      <w:r w:rsidRPr="00F51C46">
        <w:rPr>
          <w:highlight w:val="yellow"/>
        </w:rPr>
        <w:tab/>
        <w:t>improving the quality and standards of care provided</w:t>
      </w:r>
    </w:p>
    <w:p w14:paraId="41D37C1A" w14:textId="77777777" w:rsidR="00F51C46" w:rsidRPr="00F51C46" w:rsidRDefault="00F51C46" w:rsidP="00F51C46">
      <w:pPr>
        <w:spacing w:after="0"/>
        <w:rPr>
          <w:highlight w:val="yellow"/>
        </w:rPr>
      </w:pPr>
      <w:r w:rsidRPr="00F51C46">
        <w:rPr>
          <w:highlight w:val="yellow"/>
        </w:rPr>
        <w:t>•</w:t>
      </w:r>
      <w:r w:rsidRPr="00F51C46">
        <w:rPr>
          <w:highlight w:val="yellow"/>
        </w:rPr>
        <w:tab/>
        <w:t xml:space="preserve">research into the development of new treatments </w:t>
      </w:r>
    </w:p>
    <w:p w14:paraId="694CD3D3" w14:textId="77777777" w:rsidR="00F51C46" w:rsidRPr="00F51C46" w:rsidRDefault="00F51C46" w:rsidP="00F51C46">
      <w:pPr>
        <w:spacing w:after="0"/>
        <w:rPr>
          <w:highlight w:val="yellow"/>
        </w:rPr>
      </w:pPr>
      <w:r w:rsidRPr="00F51C46">
        <w:rPr>
          <w:highlight w:val="yellow"/>
        </w:rPr>
        <w:t>•</w:t>
      </w:r>
      <w:r w:rsidRPr="00F51C46">
        <w:rPr>
          <w:highlight w:val="yellow"/>
        </w:rPr>
        <w:tab/>
        <w:t>preventing illness and diseases</w:t>
      </w:r>
    </w:p>
    <w:p w14:paraId="43673273" w14:textId="77777777" w:rsidR="00F51C46" w:rsidRPr="00F51C46" w:rsidRDefault="00F51C46" w:rsidP="00F51C46">
      <w:pPr>
        <w:pStyle w:val="ListParagraph"/>
        <w:numPr>
          <w:ilvl w:val="0"/>
          <w:numId w:val="34"/>
        </w:numPr>
        <w:spacing w:after="0"/>
        <w:ind w:hanging="720"/>
        <w:rPr>
          <w:highlight w:val="yellow"/>
        </w:rPr>
      </w:pPr>
      <w:r w:rsidRPr="00F51C46">
        <w:rPr>
          <w:highlight w:val="yellow"/>
        </w:rPr>
        <w:t>monitoring safety</w:t>
      </w:r>
    </w:p>
    <w:p w14:paraId="690735B9" w14:textId="77777777" w:rsidR="00F51C46" w:rsidRPr="00F51C46" w:rsidRDefault="00F51C46" w:rsidP="00F51C46">
      <w:pPr>
        <w:spacing w:after="0"/>
        <w:rPr>
          <w:highlight w:val="yellow"/>
        </w:rPr>
      </w:pPr>
      <w:r w:rsidRPr="00F51C46">
        <w:rPr>
          <w:highlight w:val="yellow"/>
        </w:rPr>
        <w:t>•</w:t>
      </w:r>
      <w:r w:rsidRPr="00F51C46">
        <w:rPr>
          <w:highlight w:val="yellow"/>
        </w:rPr>
        <w:tab/>
        <w:t>planning services</w:t>
      </w:r>
    </w:p>
    <w:p w14:paraId="54A4F324" w14:textId="77777777" w:rsidR="00F51C46" w:rsidRPr="00F51C46" w:rsidRDefault="00F51C46" w:rsidP="00F51C46">
      <w:pPr>
        <w:spacing w:after="0"/>
        <w:rPr>
          <w:highlight w:val="yellow"/>
        </w:rPr>
      </w:pPr>
    </w:p>
    <w:p w14:paraId="57108C5C" w14:textId="77777777" w:rsidR="00F51C46" w:rsidRPr="00F51C46" w:rsidRDefault="00F51C46" w:rsidP="00F51C46">
      <w:pPr>
        <w:spacing w:after="0"/>
        <w:rPr>
          <w:highlight w:val="yellow"/>
        </w:rPr>
      </w:pPr>
      <w:r w:rsidRPr="00F51C46">
        <w:rPr>
          <w:highlight w:val="yellow"/>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F51C46">
        <w:rPr>
          <w:b/>
          <w:highlight w:val="yellow"/>
        </w:rPr>
        <w:t>only used</w:t>
      </w:r>
      <w:r w:rsidRPr="00F51C46">
        <w:rPr>
          <w:highlight w:val="yellow"/>
        </w:rPr>
        <w:t xml:space="preserve"> like this </w:t>
      </w:r>
      <w:proofErr w:type="gramStart"/>
      <w:r w:rsidRPr="00F51C46">
        <w:rPr>
          <w:highlight w:val="yellow"/>
        </w:rPr>
        <w:t>where</w:t>
      </w:r>
      <w:proofErr w:type="gramEnd"/>
      <w:r w:rsidRPr="00F51C46">
        <w:rPr>
          <w:highlight w:val="yellow"/>
        </w:rPr>
        <w:t xml:space="preserve"> allowed by law. </w:t>
      </w:r>
    </w:p>
    <w:p w14:paraId="30E58EEC" w14:textId="77777777" w:rsidR="00F51C46" w:rsidRPr="00F51C46" w:rsidRDefault="00F51C46" w:rsidP="00F51C46">
      <w:pPr>
        <w:spacing w:after="0"/>
        <w:rPr>
          <w:highlight w:val="yellow"/>
        </w:rPr>
      </w:pPr>
    </w:p>
    <w:p w14:paraId="71A8C3FB" w14:textId="77777777" w:rsidR="00F51C46" w:rsidRPr="00F51C46" w:rsidRDefault="00F51C46" w:rsidP="00F51C46">
      <w:pPr>
        <w:spacing w:after="0"/>
        <w:rPr>
          <w:highlight w:val="yellow"/>
        </w:rPr>
      </w:pPr>
      <w:r w:rsidRPr="00F51C46">
        <w:rPr>
          <w:highlight w:val="yellow"/>
        </w:rPr>
        <w:t>Most of the time, anonymised data is used for research and planning so that you cannot be identified in which case your confidential patient information isn’t needed.</w:t>
      </w:r>
    </w:p>
    <w:p w14:paraId="727362A0" w14:textId="77777777" w:rsidR="00F51C46" w:rsidRPr="00F51C46" w:rsidRDefault="00F51C46" w:rsidP="00F51C46">
      <w:pPr>
        <w:spacing w:after="0"/>
        <w:rPr>
          <w:highlight w:val="yellow"/>
        </w:rPr>
      </w:pPr>
    </w:p>
    <w:p w14:paraId="4F9B8A70" w14:textId="77777777" w:rsidR="00F51C46" w:rsidRPr="00F51C46" w:rsidRDefault="00F51C46" w:rsidP="00F51C46">
      <w:pPr>
        <w:rPr>
          <w:highlight w:val="yellow"/>
        </w:rPr>
      </w:pPr>
      <w:r w:rsidRPr="00F51C46">
        <w:rPr>
          <w:highlight w:val="yellow"/>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F51C46" w:rsidRDefault="00F51C46" w:rsidP="00F51C46">
      <w:pPr>
        <w:rPr>
          <w:highlight w:val="yellow"/>
        </w:rPr>
      </w:pPr>
      <w:r w:rsidRPr="00F51C46">
        <w:rPr>
          <w:highlight w:val="yellow"/>
        </w:rPr>
        <w:t xml:space="preserve">To find out more or to register your choice to opt out, please visit </w:t>
      </w:r>
      <w:hyperlink r:id="rId40" w:history="1">
        <w:r w:rsidRPr="00F51C46">
          <w:rPr>
            <w:rStyle w:val="Hyperlink"/>
            <w:highlight w:val="yellow"/>
          </w:rPr>
          <w:t>www.nhs.uk/your-nhs-data-matters</w:t>
        </w:r>
      </w:hyperlink>
      <w:r w:rsidRPr="00F51C46">
        <w:rPr>
          <w:highlight w:val="yellow"/>
        </w:rPr>
        <w:t>.  On this web page you will:</w:t>
      </w:r>
    </w:p>
    <w:p w14:paraId="25DE4D22"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See what is meant by confidential patient information</w:t>
      </w:r>
    </w:p>
    <w:p w14:paraId="5C41D05D"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Find examples of when confidential patient information is used for individual care and examples of when it is used for purposes beyond individual care</w:t>
      </w:r>
    </w:p>
    <w:p w14:paraId="63E376C5"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Find out more about the benefits of sharing data</w:t>
      </w:r>
    </w:p>
    <w:p w14:paraId="28504E7E"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Understand more about who uses the data</w:t>
      </w:r>
    </w:p>
    <w:p w14:paraId="2BDFF2F8"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Find out how your data is protected</w:t>
      </w:r>
    </w:p>
    <w:p w14:paraId="4978DA9A"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 xml:space="preserve">Be able to access the system to view, set or change </w:t>
      </w:r>
      <w:proofErr w:type="gramStart"/>
      <w:r w:rsidRPr="00F51C46">
        <w:rPr>
          <w:highlight w:val="yellow"/>
        </w:rPr>
        <w:t>your</w:t>
      </w:r>
      <w:proofErr w:type="gramEnd"/>
      <w:r w:rsidRPr="00F51C46">
        <w:rPr>
          <w:highlight w:val="yellow"/>
        </w:rPr>
        <w:t xml:space="preserve"> opt-out setting</w:t>
      </w:r>
    </w:p>
    <w:p w14:paraId="3C671CDD"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 xml:space="preserve">Find the contact telephone number if you want to know any more or to set/change </w:t>
      </w:r>
      <w:proofErr w:type="gramStart"/>
      <w:r w:rsidRPr="00F51C46">
        <w:rPr>
          <w:highlight w:val="yellow"/>
        </w:rPr>
        <w:t>your</w:t>
      </w:r>
      <w:proofErr w:type="gramEnd"/>
      <w:r w:rsidRPr="00F51C46">
        <w:rPr>
          <w:highlight w:val="yellow"/>
        </w:rPr>
        <w:t xml:space="preserve"> opt-out by phone </w:t>
      </w:r>
    </w:p>
    <w:p w14:paraId="5ACB18BC" w14:textId="77777777" w:rsidR="00F51C46" w:rsidRPr="00F51C46" w:rsidRDefault="00F51C46" w:rsidP="00F51C46">
      <w:pPr>
        <w:pStyle w:val="ListParagraph"/>
        <w:numPr>
          <w:ilvl w:val="0"/>
          <w:numId w:val="33"/>
        </w:numPr>
        <w:spacing w:after="0"/>
        <w:ind w:left="284" w:hanging="284"/>
        <w:rPr>
          <w:highlight w:val="yellow"/>
        </w:rPr>
      </w:pPr>
      <w:r w:rsidRPr="00F51C46">
        <w:rPr>
          <w:highlight w:val="yellow"/>
        </w:rPr>
        <w:t>See the situations where the opt-out will not apply</w:t>
      </w:r>
    </w:p>
    <w:p w14:paraId="3C80C4F4" w14:textId="77777777" w:rsidR="00F51C46" w:rsidRPr="00F51C46" w:rsidRDefault="00F51C46" w:rsidP="00F51C46">
      <w:pPr>
        <w:spacing w:after="0"/>
        <w:rPr>
          <w:highlight w:val="yellow"/>
        </w:rPr>
      </w:pPr>
    </w:p>
    <w:p w14:paraId="3310AA9F" w14:textId="77777777" w:rsidR="00F51C46" w:rsidRPr="00F51C46" w:rsidRDefault="00F51C46" w:rsidP="00F51C46">
      <w:pPr>
        <w:spacing w:after="0"/>
        <w:rPr>
          <w:highlight w:val="yellow"/>
        </w:rPr>
      </w:pPr>
      <w:r w:rsidRPr="00F51C46">
        <w:rPr>
          <w:highlight w:val="yellow"/>
        </w:rPr>
        <w:t>You can also find out more about how patient information is used at:</w:t>
      </w:r>
    </w:p>
    <w:p w14:paraId="216E5168" w14:textId="77777777" w:rsidR="00F51C46" w:rsidRPr="00F51C46" w:rsidRDefault="00F51C46" w:rsidP="00F51C46">
      <w:pPr>
        <w:spacing w:after="0"/>
        <w:rPr>
          <w:highlight w:val="yellow"/>
        </w:rPr>
      </w:pPr>
      <w:hyperlink r:id="rId41" w:history="1">
        <w:r w:rsidRPr="00F51C46">
          <w:rPr>
            <w:rStyle w:val="Hyperlink"/>
            <w:highlight w:val="yellow"/>
          </w:rPr>
          <w:t>https://www.hra.nhs.uk/information-about-patients/</w:t>
        </w:r>
      </w:hyperlink>
      <w:r w:rsidRPr="00F51C46">
        <w:rPr>
          <w:highlight w:val="yellow"/>
        </w:rPr>
        <w:t xml:space="preserve"> </w:t>
      </w:r>
      <w:r w:rsidRPr="00F51C46">
        <w:rPr>
          <w:rStyle w:val="Hyperlink"/>
          <w:highlight w:val="yellow"/>
        </w:rPr>
        <w:t>(which covers health and care research); and</w:t>
      </w:r>
    </w:p>
    <w:p w14:paraId="2035CCBD" w14:textId="77777777" w:rsidR="00F51C46" w:rsidRPr="00F51C46" w:rsidRDefault="00F51C46" w:rsidP="00F51C46">
      <w:pPr>
        <w:spacing w:after="0"/>
        <w:rPr>
          <w:highlight w:val="yellow"/>
        </w:rPr>
      </w:pPr>
      <w:hyperlink r:id="rId42" w:history="1">
        <w:r w:rsidRPr="00F51C46">
          <w:rPr>
            <w:rStyle w:val="Hyperlink"/>
            <w:highlight w:val="yellow"/>
          </w:rPr>
          <w:t>https://understandingpatientdata.org.uk/what-you-need-know</w:t>
        </w:r>
      </w:hyperlink>
      <w:r w:rsidRPr="00F51C46">
        <w:rPr>
          <w:highlight w:val="yellow"/>
        </w:rPr>
        <w:t xml:space="preserve"> (which covers how and why patient information is used, the safeguards and how decisions are made)</w:t>
      </w:r>
    </w:p>
    <w:p w14:paraId="4AFC2CDA" w14:textId="77777777" w:rsidR="00F51C46" w:rsidRPr="00F51C46" w:rsidRDefault="00F51C46" w:rsidP="00F51C46">
      <w:pPr>
        <w:spacing w:after="0"/>
        <w:rPr>
          <w:highlight w:val="yellow"/>
        </w:rPr>
      </w:pPr>
    </w:p>
    <w:p w14:paraId="475177E5" w14:textId="77777777" w:rsidR="00F51C46" w:rsidRPr="00F51C46" w:rsidRDefault="00F51C46" w:rsidP="00F51C46">
      <w:pPr>
        <w:spacing w:after="0"/>
        <w:rPr>
          <w:highlight w:val="yellow"/>
        </w:rPr>
      </w:pPr>
      <w:r w:rsidRPr="00F51C46">
        <w:rPr>
          <w:highlight w:val="yellow"/>
        </w:rPr>
        <w:t>You can change your mind about your choice at any time.</w:t>
      </w:r>
    </w:p>
    <w:p w14:paraId="1B7157B9" w14:textId="77777777" w:rsidR="00F51C46" w:rsidRPr="00F51C46" w:rsidRDefault="00F51C46" w:rsidP="00F51C46">
      <w:pPr>
        <w:spacing w:after="0"/>
        <w:rPr>
          <w:highlight w:val="yellow"/>
        </w:rPr>
      </w:pPr>
    </w:p>
    <w:p w14:paraId="663F0B47" w14:textId="77777777" w:rsidR="00F51C46" w:rsidRPr="00F51C46" w:rsidRDefault="00F51C46" w:rsidP="00F51C46">
      <w:pPr>
        <w:spacing w:after="0"/>
        <w:rPr>
          <w:highlight w:val="yellow"/>
        </w:rPr>
      </w:pPr>
      <w:r w:rsidRPr="00F51C46">
        <w:rPr>
          <w:highlight w:val="yellow"/>
        </w:rPr>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F51C46" w:rsidRDefault="00F51C46" w:rsidP="00F51C46">
      <w:pPr>
        <w:spacing w:after="0"/>
        <w:rPr>
          <w:highlight w:val="yellow"/>
        </w:rPr>
      </w:pPr>
    </w:p>
    <w:p w14:paraId="774A7510" w14:textId="77777777" w:rsidR="00F51C46" w:rsidRDefault="00F51C46" w:rsidP="00F51C46">
      <w:pPr>
        <w:widowControl w:val="0"/>
        <w:spacing w:after="280"/>
        <w:jc w:val="center"/>
      </w:pPr>
      <w:r w:rsidRPr="00F51C46">
        <w:rPr>
          <w:highlight w:val="yellow"/>
        </w:rPr>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F51C46">
        <w:rPr>
          <w:rStyle w:val="FootnoteReference"/>
          <w:highlight w:val="yellow"/>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 xml:space="preserve">No 3rd parties have access to your personal data unless the law allows them to do </w:t>
      </w:r>
      <w:proofErr w:type="gramStart"/>
      <w:r w:rsidRPr="005E1E0E">
        <w:rPr>
          <w:rFonts w:ascii="Arial" w:hAnsi="Arial" w:cs="Arial"/>
          <w:sz w:val="20"/>
          <w:szCs w:val="20"/>
        </w:rPr>
        <w:t>so</w:t>
      </w:r>
      <w:proofErr w:type="gramEnd"/>
      <w:r w:rsidRPr="005E1E0E">
        <w:rPr>
          <w:rFonts w:ascii="Arial" w:hAnsi="Arial" w:cs="Arial"/>
          <w:sz w:val="20"/>
          <w:szCs w:val="20"/>
        </w:rPr>
        <w:t xml:space="preserve">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F544149"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proofErr w:type="gramStart"/>
      <w:r w:rsidRPr="005E1E0E">
        <w:rPr>
          <w:rFonts w:ascii="Arial" w:hAnsi="Arial" w:cs="Arial"/>
          <w:sz w:val="20"/>
          <w:szCs w:val="20"/>
        </w:rPr>
        <w:t>third party</w:t>
      </w:r>
      <w:proofErr w:type="gramEnd"/>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 xml:space="preserve">The data will </w:t>
      </w:r>
      <w:proofErr w:type="gramStart"/>
      <w:r w:rsidRPr="005E1E0E">
        <w:rPr>
          <w:rFonts w:ascii="Arial" w:hAnsi="Arial" w:cs="Arial"/>
          <w:sz w:val="20"/>
          <w:szCs w:val="20"/>
        </w:rPr>
        <w:t>remain in the UK at all times</w:t>
      </w:r>
      <w:proofErr w:type="gramEnd"/>
      <w:r w:rsidRPr="005E1E0E">
        <w:rPr>
          <w:rFonts w:ascii="Arial" w:hAnsi="Arial" w:cs="Arial"/>
          <w:sz w:val="20"/>
          <w:szCs w:val="20"/>
        </w:rPr>
        <w:t xml:space="preserve"> and will be fully encrypted both in transit and at rest. </w:t>
      </w:r>
      <w:proofErr w:type="gramStart"/>
      <w:r w:rsidRPr="005E1E0E">
        <w:rPr>
          <w:rFonts w:ascii="Arial" w:hAnsi="Arial" w:cs="Arial"/>
          <w:sz w:val="20"/>
          <w:szCs w:val="20"/>
        </w:rPr>
        <w:t>In doing this, there</w:t>
      </w:r>
      <w:proofErr w:type="gramEnd"/>
      <w:r w:rsidRPr="005E1E0E">
        <w:rPr>
          <w:rFonts w:ascii="Arial" w:hAnsi="Arial" w:cs="Arial"/>
          <w:sz w:val="20"/>
          <w:szCs w:val="20"/>
        </w:rPr>
        <w:t xml:space="preserv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proofErr w:type="gramStart"/>
      <w:r w:rsidRPr="005E1E0E">
        <w:rPr>
          <w:rFonts w:ascii="Arial" w:hAnsi="Arial" w:cs="Arial"/>
          <w:sz w:val="20"/>
          <w:szCs w:val="20"/>
        </w:rPr>
        <w:t>organisations;</w:t>
      </w:r>
      <w:proofErr w:type="gramEnd"/>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serious risk of harm or abuse to you or other </w:t>
      </w:r>
      <w:proofErr w:type="gramStart"/>
      <w:r w:rsidRPr="005E1E0E">
        <w:rPr>
          <w:rFonts w:ascii="Arial" w:hAnsi="Arial" w:cs="Arial"/>
          <w:sz w:val="20"/>
          <w:szCs w:val="20"/>
        </w:rPr>
        <w:t>people;</w:t>
      </w:r>
      <w:proofErr w:type="gramEnd"/>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w:t>
      </w:r>
      <w:proofErr w:type="gramStart"/>
      <w:r w:rsidRPr="005E1E0E">
        <w:rPr>
          <w:rFonts w:ascii="Arial" w:hAnsi="Arial" w:cs="Arial"/>
          <w:sz w:val="20"/>
          <w:szCs w:val="20"/>
        </w:rPr>
        <w:t>prevented;</w:t>
      </w:r>
      <w:proofErr w:type="gramEnd"/>
      <w:r w:rsidRPr="005E1E0E">
        <w:rPr>
          <w:rFonts w:ascii="Arial" w:hAnsi="Arial" w:cs="Arial"/>
          <w:sz w:val="20"/>
          <w:szCs w:val="20"/>
        </w:rPr>
        <w:t xml:space="preserve">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w:t>
      </w:r>
      <w:proofErr w:type="gramStart"/>
      <w:r w:rsidRPr="005E1E0E">
        <w:rPr>
          <w:rFonts w:ascii="Arial" w:hAnsi="Arial" w:cs="Arial"/>
          <w:sz w:val="20"/>
          <w:szCs w:val="20"/>
        </w:rPr>
        <w:t>births;</w:t>
      </w:r>
      <w:proofErr w:type="gramEnd"/>
      <w:r w:rsidRPr="005E1E0E">
        <w:rPr>
          <w:rFonts w:ascii="Arial" w:hAnsi="Arial" w:cs="Arial"/>
          <w:sz w:val="20"/>
          <w:szCs w:val="20"/>
        </w:rPr>
        <w:t xml:space="preserve">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we encounter infectious diseases that may endanger the safety of others, such as meningitis or measles (but not HIV/AIDS</w:t>
      </w:r>
      <w:proofErr w:type="gramStart"/>
      <w:r w:rsidRPr="005E1E0E">
        <w:rPr>
          <w:rFonts w:ascii="Arial" w:hAnsi="Arial" w:cs="Arial"/>
          <w:sz w:val="20"/>
          <w:szCs w:val="20"/>
        </w:rPr>
        <w:t>);</w:t>
      </w:r>
      <w:proofErr w:type="gramEnd"/>
      <w:r w:rsidRPr="005E1E0E">
        <w:rPr>
          <w:rFonts w:ascii="Arial" w:hAnsi="Arial" w:cs="Arial"/>
          <w:sz w:val="20"/>
          <w:szCs w:val="20"/>
        </w:rPr>
        <w:t xml:space="preserve">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w:t>
      </w:r>
      <w:proofErr w:type="gramStart"/>
      <w:r w:rsidRPr="005E1E0E">
        <w:rPr>
          <w:rFonts w:ascii="Arial" w:hAnsi="Arial" w:cs="Arial"/>
          <w:sz w:val="20"/>
          <w:szCs w:val="20"/>
        </w:rPr>
        <w:t>issued;</w:t>
      </w:r>
      <w:proofErr w:type="gramEnd"/>
      <w:r w:rsidRPr="005E1E0E">
        <w:rPr>
          <w:rFonts w:ascii="Arial" w:hAnsi="Arial" w:cs="Arial"/>
          <w:sz w:val="20"/>
          <w:szCs w:val="20"/>
        </w:rPr>
        <w:t xml:space="preserve">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 xml:space="preserve">Right of data portability: If you wish, you have the right to transfer your data from us to another data controller. We will help with this with a </w:t>
      </w:r>
      <w:proofErr w:type="gramStart"/>
      <w:r w:rsidRPr="005E1E0E">
        <w:rPr>
          <w:rFonts w:ascii="Arial" w:hAnsi="Arial" w:cs="Arial"/>
          <w:sz w:val="20"/>
          <w:szCs w:val="20"/>
        </w:rPr>
        <w:t>GP to GP</w:t>
      </w:r>
      <w:proofErr w:type="gramEnd"/>
      <w:r w:rsidRPr="005E1E0E">
        <w:rPr>
          <w:rFonts w:ascii="Arial" w:hAnsi="Arial" w:cs="Arial"/>
          <w:sz w:val="20"/>
          <w:szCs w:val="20"/>
        </w:rPr>
        <w:t xml:space="preserve">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xml:space="preserve">.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6B45AE">
        <w:rPr>
          <w:rFonts w:ascii="Arial" w:hAnsi="Arial" w:cs="Arial"/>
          <w:sz w:val="20"/>
          <w:szCs w:val="20"/>
        </w:rPr>
        <w:t>more easily integrate with the wider health and care system</w:t>
      </w:r>
      <w:proofErr w:type="gramEnd"/>
      <w:r w:rsidRPr="006B45AE">
        <w:rPr>
          <w:rFonts w:ascii="Arial" w:hAnsi="Arial" w:cs="Arial"/>
          <w:sz w:val="20"/>
          <w:szCs w:val="20"/>
        </w:rPr>
        <w:t>.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These organisations will share and combine information with each other </w:t>
      </w:r>
      <w:proofErr w:type="gramStart"/>
      <w:r w:rsidRPr="00A21BF4">
        <w:rPr>
          <w:rFonts w:ascii="Arial" w:hAnsi="Arial" w:cs="Arial"/>
          <w:sz w:val="20"/>
          <w:szCs w:val="20"/>
          <w:shd w:val="clear" w:color="auto" w:fill="FFFFFF"/>
        </w:rPr>
        <w:t>in order to</w:t>
      </w:r>
      <w:proofErr w:type="gramEnd"/>
      <w:r w:rsidRPr="00A21BF4">
        <w:rPr>
          <w:rFonts w:ascii="Arial" w:hAnsi="Arial" w:cs="Arial"/>
          <w:sz w:val="20"/>
          <w:szCs w:val="20"/>
          <w:shd w:val="clear" w:color="auto" w:fill="FFFFFF"/>
        </w:rPr>
        <w:t xml:space="preserve">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A21BF4">
        <w:rPr>
          <w:rFonts w:ascii="Arial" w:hAnsi="Arial" w:cs="Arial"/>
          <w:sz w:val="20"/>
          <w:szCs w:val="20"/>
          <w:shd w:val="clear" w:color="auto" w:fill="FFFFFF"/>
        </w:rPr>
        <w:t>particular patients</w:t>
      </w:r>
      <w:proofErr w:type="gramEnd"/>
      <w:r w:rsidRPr="00A21BF4">
        <w:rPr>
          <w:rFonts w:ascii="Arial" w:hAnsi="Arial" w:cs="Arial"/>
          <w:sz w:val="20"/>
          <w:szCs w:val="20"/>
          <w:shd w:val="clear" w:color="auto" w:fill="FFFFFF"/>
        </w:rPr>
        <w:t xml:space="preserve">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5E1E0E">
        <w:rPr>
          <w:rFonts w:ascii="Arial" w:hAnsi="Arial" w:cs="Arial"/>
          <w:sz w:val="20"/>
          <w:szCs w:val="20"/>
        </w:rPr>
        <w:t>up-to-date</w:t>
      </w:r>
      <w:proofErr w:type="gramEnd"/>
      <w:r w:rsidRPr="005E1E0E">
        <w:rPr>
          <w:rFonts w:ascii="Arial" w:hAnsi="Arial" w:cs="Arial"/>
          <w:sz w:val="20"/>
          <w:szCs w:val="20"/>
        </w:rPr>
        <w:t>.</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proofErr w:type="gramStart"/>
      <w:r w:rsidRPr="00E40334">
        <w:rPr>
          <w:rFonts w:ascii="Arial" w:hAnsi="Arial" w:cs="Arial"/>
          <w:sz w:val="20"/>
          <w:szCs w:val="20"/>
        </w:rPr>
        <w:t>in order to</w:t>
      </w:r>
      <w:proofErr w:type="gramEnd"/>
      <w:r w:rsidRPr="00E40334">
        <w:rPr>
          <w:rFonts w:ascii="Arial" w:hAnsi="Arial" w:cs="Arial"/>
          <w:sz w:val="20"/>
          <w:szCs w:val="20"/>
        </w:rPr>
        <w:t xml:space="preserve">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proofErr w:type="gramStart"/>
      <w:r w:rsidRPr="00E40334">
        <w:rPr>
          <w:rFonts w:ascii="Arial" w:hAnsi="Arial" w:cs="Arial"/>
          <w:sz w:val="20"/>
          <w:szCs w:val="20"/>
        </w:rPr>
        <w:t>consultation, or</w:t>
      </w:r>
      <w:proofErr w:type="gramEnd"/>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only website this Privacy Notice applies to is the Surgery’s website. If you use a link to any other website from the Surgery’s </w:t>
      </w:r>
      <w:proofErr w:type="gramStart"/>
      <w:r w:rsidRPr="00E40334">
        <w:rPr>
          <w:rFonts w:ascii="Arial" w:hAnsi="Arial" w:cs="Arial"/>
          <w:sz w:val="20"/>
          <w:szCs w:val="20"/>
        </w:rPr>
        <w:t>website</w:t>
      </w:r>
      <w:proofErr w:type="gramEnd"/>
      <w:r w:rsidRPr="00E40334">
        <w:rPr>
          <w:rFonts w:ascii="Arial" w:hAnsi="Arial" w:cs="Arial"/>
          <w:sz w:val="20"/>
          <w:szCs w:val="20"/>
        </w:rPr>
        <w:t xml:space="preserv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The Surgery’s website uses cookies. For more information on which </w:t>
      </w:r>
      <w:proofErr w:type="gramStart"/>
      <w:r w:rsidRPr="00E40334">
        <w:rPr>
          <w:rFonts w:ascii="Arial" w:hAnsi="Arial" w:cs="Arial"/>
          <w:sz w:val="20"/>
          <w:szCs w:val="20"/>
        </w:rPr>
        <w:t>cookies</w:t>
      </w:r>
      <w:proofErr w:type="gramEnd"/>
      <w:r w:rsidRPr="00E40334">
        <w:rPr>
          <w:rFonts w:ascii="Arial" w:hAnsi="Arial" w:cs="Arial"/>
          <w:sz w:val="20"/>
          <w:szCs w:val="20"/>
        </w:rPr>
        <w:t xml:space="preserve">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Our telephone system records all telephone calls.  Recordings are retained for up to three </w:t>
      </w:r>
      <w:proofErr w:type="gramStart"/>
      <w:r w:rsidRPr="00E40334">
        <w:rPr>
          <w:rFonts w:ascii="Arial" w:hAnsi="Arial" w:cs="Arial"/>
          <w:sz w:val="20"/>
          <w:szCs w:val="20"/>
        </w:rPr>
        <w:t>years, and</w:t>
      </w:r>
      <w:proofErr w:type="gramEnd"/>
      <w:r w:rsidRPr="00E40334">
        <w:rPr>
          <w:rFonts w:ascii="Arial" w:hAnsi="Arial" w:cs="Arial"/>
          <w:sz w:val="20"/>
          <w:szCs w:val="20"/>
        </w:rPr>
        <w:t xml:space="preserve"> are used periodically for the purposes of seeking clarification where there is a dispute as to what was said and for staff training Access to these recordings is restricted to named senior staff.</w:t>
      </w:r>
    </w:p>
    <w:p w14:paraId="2EADC25C" w14:textId="77777777" w:rsidR="00F51C46" w:rsidRDefault="00F51C46" w:rsidP="003A3C73">
      <w:pPr>
        <w:rPr>
          <w:rFonts w:ascii="Arial" w:hAnsi="Arial" w:cs="Arial"/>
          <w:b/>
          <w:sz w:val="20"/>
          <w:szCs w:val="20"/>
        </w:rPr>
      </w:pPr>
    </w:p>
    <w:p w14:paraId="10871417" w14:textId="77777777" w:rsidR="00F51C46" w:rsidRDefault="00F51C46" w:rsidP="003A3C73">
      <w:pPr>
        <w:rPr>
          <w:rFonts w:ascii="Arial" w:hAnsi="Arial" w:cs="Arial"/>
          <w:b/>
          <w:sz w:val="20"/>
          <w:szCs w:val="20"/>
        </w:rPr>
      </w:pPr>
    </w:p>
    <w:p w14:paraId="75DF1C19" w14:textId="77777777" w:rsidR="00F51C46" w:rsidRDefault="00F51C46" w:rsidP="003A3C73">
      <w:pPr>
        <w:rPr>
          <w:rFonts w:ascii="Arial" w:hAnsi="Arial" w:cs="Arial"/>
          <w:b/>
          <w:sz w:val="20"/>
          <w:szCs w:val="20"/>
        </w:rPr>
      </w:pPr>
    </w:p>
    <w:p w14:paraId="14A51E2A" w14:textId="77777777" w:rsidR="00F51C46" w:rsidRDefault="00F51C46" w:rsidP="003A3C73">
      <w:pPr>
        <w:rPr>
          <w:rFonts w:ascii="Arial" w:hAnsi="Arial" w:cs="Arial"/>
          <w:b/>
          <w:sz w:val="20"/>
          <w:szCs w:val="20"/>
        </w:rPr>
      </w:pPr>
    </w:p>
    <w:p w14:paraId="44F4CAC8" w14:textId="77777777" w:rsidR="00F51C46" w:rsidRDefault="00F51C46" w:rsidP="003A3C73">
      <w:pPr>
        <w:rPr>
          <w:rFonts w:ascii="Arial" w:hAnsi="Arial" w:cs="Arial"/>
          <w:b/>
          <w:sz w:val="20"/>
          <w:szCs w:val="20"/>
        </w:rPr>
      </w:pP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0706" w14:textId="77777777" w:rsidR="0076301B" w:rsidRDefault="0076301B" w:rsidP="00F51C46">
      <w:pPr>
        <w:spacing w:after="0" w:line="240" w:lineRule="auto"/>
      </w:pPr>
      <w:r>
        <w:separator/>
      </w:r>
    </w:p>
  </w:endnote>
  <w:endnote w:type="continuationSeparator" w:id="0">
    <w:p w14:paraId="21E113DA" w14:textId="77777777" w:rsidR="0076301B" w:rsidRDefault="0076301B"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129A" w14:textId="77777777" w:rsidR="0076301B" w:rsidRDefault="0076301B" w:rsidP="00F51C46">
      <w:pPr>
        <w:spacing w:after="0" w:line="240" w:lineRule="auto"/>
      </w:pPr>
      <w:r>
        <w:separator/>
      </w:r>
    </w:p>
  </w:footnote>
  <w:footnote w:type="continuationSeparator" w:id="0">
    <w:p w14:paraId="3D6D0C8A" w14:textId="77777777" w:rsidR="0076301B" w:rsidRDefault="0076301B"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931960">
    <w:abstractNumId w:val="23"/>
  </w:num>
  <w:num w:numId="2" w16cid:durableId="693119780">
    <w:abstractNumId w:val="28"/>
  </w:num>
  <w:num w:numId="3" w16cid:durableId="526986339">
    <w:abstractNumId w:val="20"/>
  </w:num>
  <w:num w:numId="4" w16cid:durableId="1082415276">
    <w:abstractNumId w:val="13"/>
  </w:num>
  <w:num w:numId="5" w16cid:durableId="1591085642">
    <w:abstractNumId w:val="1"/>
  </w:num>
  <w:num w:numId="6" w16cid:durableId="480931067">
    <w:abstractNumId w:val="30"/>
  </w:num>
  <w:num w:numId="7" w16cid:durableId="1768648925">
    <w:abstractNumId w:val="3"/>
  </w:num>
  <w:num w:numId="8" w16cid:durableId="1024019690">
    <w:abstractNumId w:val="2"/>
  </w:num>
  <w:num w:numId="9" w16cid:durableId="1317879001">
    <w:abstractNumId w:val="17"/>
  </w:num>
  <w:num w:numId="10" w16cid:durableId="1525903601">
    <w:abstractNumId w:val="0"/>
  </w:num>
  <w:num w:numId="11" w16cid:durableId="365453380">
    <w:abstractNumId w:val="14"/>
  </w:num>
  <w:num w:numId="12" w16cid:durableId="2087023021">
    <w:abstractNumId w:val="26"/>
  </w:num>
  <w:num w:numId="13" w16cid:durableId="1993170551">
    <w:abstractNumId w:val="10"/>
  </w:num>
  <w:num w:numId="14" w16cid:durableId="949779821">
    <w:abstractNumId w:val="32"/>
  </w:num>
  <w:num w:numId="15" w16cid:durableId="1386181383">
    <w:abstractNumId w:val="19"/>
  </w:num>
  <w:num w:numId="16" w16cid:durableId="1078013442">
    <w:abstractNumId w:val="25"/>
  </w:num>
  <w:num w:numId="17" w16cid:durableId="1133330965">
    <w:abstractNumId w:val="16"/>
  </w:num>
  <w:num w:numId="18" w16cid:durableId="1605921569">
    <w:abstractNumId w:val="33"/>
  </w:num>
  <w:num w:numId="19" w16cid:durableId="1688016319">
    <w:abstractNumId w:val="24"/>
  </w:num>
  <w:num w:numId="20" w16cid:durableId="291786995">
    <w:abstractNumId w:val="11"/>
  </w:num>
  <w:num w:numId="21" w16cid:durableId="2115393271">
    <w:abstractNumId w:val="7"/>
  </w:num>
  <w:num w:numId="22" w16cid:durableId="364988891">
    <w:abstractNumId w:val="21"/>
  </w:num>
  <w:num w:numId="23" w16cid:durableId="719599357">
    <w:abstractNumId w:val="18"/>
  </w:num>
  <w:num w:numId="24" w16cid:durableId="854461276">
    <w:abstractNumId w:val="9"/>
  </w:num>
  <w:num w:numId="25" w16cid:durableId="888148783">
    <w:abstractNumId w:val="22"/>
  </w:num>
  <w:num w:numId="26" w16cid:durableId="30230336">
    <w:abstractNumId w:val="12"/>
  </w:num>
  <w:num w:numId="27" w16cid:durableId="97876820">
    <w:abstractNumId w:val="29"/>
  </w:num>
  <w:num w:numId="28" w16cid:durableId="1560822169">
    <w:abstractNumId w:val="6"/>
  </w:num>
  <w:num w:numId="29" w16cid:durableId="893394988">
    <w:abstractNumId w:val="4"/>
  </w:num>
  <w:num w:numId="30" w16cid:durableId="1967470074">
    <w:abstractNumId w:val="27"/>
  </w:num>
  <w:num w:numId="31" w16cid:durableId="2143190756">
    <w:abstractNumId w:val="31"/>
  </w:num>
  <w:num w:numId="32" w16cid:durableId="467017164">
    <w:abstractNumId w:val="5"/>
  </w:num>
  <w:num w:numId="33" w16cid:durableId="228346676">
    <w:abstractNumId w:val="8"/>
  </w:num>
  <w:num w:numId="34" w16cid:durableId="13497980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9" Type="http://schemas.openxmlformats.org/officeDocument/2006/relationships/hyperlink" Target="https://digital.nhs.uk/about-nhs-digital/corporate-information-and-documents/independent-group-advising-on-the-release-of-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 Id="rId3" Type="http://schemas.openxmlformats.org/officeDocument/2006/relationships/styles" Target="styl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0" Type="http://schemas.openxmlformats.org/officeDocument/2006/relationships/hyperlink" Target="mailto:enquiries@nhsdigital.nhs.uk"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B8291-11E3-463C-8B73-E46D3C3E7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9860</Words>
  <Characters>56202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 B COULDREY</cp:lastModifiedBy>
  <cp:revision>2</cp:revision>
  <cp:lastPrinted>2019-06-13T09:46:00Z</cp:lastPrinted>
  <dcterms:created xsi:type="dcterms:W3CDTF">2022-06-27T10:00:00Z</dcterms:created>
  <dcterms:modified xsi:type="dcterms:W3CDTF">2022-06-27T10:00:00Z</dcterms:modified>
</cp:coreProperties>
</file>